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27"/>
        <w:gridCol w:w="5117"/>
      </w:tblGrid>
      <w:tr w:rsidR="003A6CD1">
        <w:trPr>
          <w:trHeight w:val="2150"/>
        </w:trPr>
        <w:tc>
          <w:tcPr>
            <w:tcW w:w="5227" w:type="dxa"/>
          </w:tcPr>
          <w:p w:rsidR="003A6CD1" w:rsidRPr="00B002AA" w:rsidRDefault="003A6CD1" w:rsidP="00B75FD3">
            <w:pPr>
              <w:rPr>
                <w:lang w:val="en-GB"/>
              </w:rPr>
            </w:pPr>
          </w:p>
          <w:p w:rsidR="003A6CD1" w:rsidRDefault="00FD6D05" w:rsidP="008B1A01">
            <w:pPr>
              <w:ind w:left="-142"/>
              <w:rPr>
                <w:lang w:val="de-DE"/>
              </w:rPr>
            </w:pPr>
            <w:r>
              <w:rPr>
                <w:noProof/>
                <w:lang w:eastAsia="de-AT"/>
              </w:rPr>
              <w:drawing>
                <wp:inline distT="0" distB="0" distL="0" distR="0" wp14:anchorId="15DE3A67" wp14:editId="09734BE6">
                  <wp:extent cx="3232785" cy="1022985"/>
                  <wp:effectExtent l="0" t="0" r="5715" b="5715"/>
                  <wp:docPr id="1" name="Bild 1" descr="Uni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Uni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32785" cy="1022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117" w:type="dxa"/>
          </w:tcPr>
          <w:p w:rsidR="003A6CD1" w:rsidRDefault="003A6CD1">
            <w:pPr>
              <w:rPr>
                <w:lang w:val="de-DE"/>
              </w:rPr>
            </w:pPr>
          </w:p>
          <w:p w:rsidR="003A6CD1" w:rsidRDefault="003A6CD1">
            <w:pPr>
              <w:rPr>
                <w:lang w:val="de-DE"/>
              </w:rPr>
            </w:pPr>
          </w:p>
          <w:p w:rsidR="003A6CD1" w:rsidRDefault="003A6CD1" w:rsidP="008B1A01">
            <w:pPr>
              <w:pStyle w:val="berschrift5"/>
              <w:ind w:left="353" w:right="-144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Fakultät für Physik</w:t>
            </w:r>
          </w:p>
          <w:p w:rsidR="003A6CD1" w:rsidRDefault="003A6CD1">
            <w:pPr>
              <w:rPr>
                <w:rFonts w:ascii="Arial" w:hAnsi="Arial" w:cs="Arial"/>
                <w:sz w:val="32"/>
                <w:lang w:val="de-DE"/>
              </w:rPr>
            </w:pPr>
          </w:p>
          <w:p w:rsidR="003A6CD1" w:rsidRDefault="003A6CD1" w:rsidP="008B1A01">
            <w:pPr>
              <w:pStyle w:val="berschrift6"/>
              <w:ind w:left="353" w:right="-144"/>
            </w:pPr>
            <w:r>
              <w:rPr>
                <w:rFonts w:ascii="Arial" w:hAnsi="Arial" w:cs="Arial"/>
                <w:b/>
                <w:bCs/>
              </w:rPr>
              <w:t>Isotopenforschung</w:t>
            </w:r>
            <w:r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sz w:val="24"/>
              </w:rPr>
              <w:t>und</w:t>
            </w:r>
            <w:r w:rsidR="008B1A01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>Kernphysik</w:t>
            </w:r>
          </w:p>
        </w:tc>
      </w:tr>
    </w:tbl>
    <w:p w:rsidR="00FE0B92" w:rsidRDefault="00FE0B92" w:rsidP="00FE0B92">
      <w:pPr>
        <w:spacing w:line="360" w:lineRule="auto"/>
        <w:ind w:right="-57"/>
        <w:jc w:val="center"/>
        <w:rPr>
          <w:sz w:val="28"/>
          <w:lang w:val="it-IT"/>
        </w:rPr>
      </w:pPr>
    </w:p>
    <w:p w:rsidR="00FE0B92" w:rsidRDefault="00FE0B92" w:rsidP="00FE0B92">
      <w:pPr>
        <w:spacing w:line="360" w:lineRule="auto"/>
        <w:ind w:right="-57"/>
        <w:jc w:val="center"/>
        <w:rPr>
          <w:sz w:val="16"/>
          <w:lang w:val="it-IT"/>
        </w:rPr>
      </w:pPr>
      <w:r>
        <w:rPr>
          <w:sz w:val="28"/>
          <w:lang w:val="it-IT"/>
        </w:rPr>
        <w:t xml:space="preserve">E I N </w:t>
      </w:r>
      <w:proofErr w:type="gramStart"/>
      <w:r>
        <w:rPr>
          <w:sz w:val="28"/>
          <w:lang w:val="it-IT"/>
        </w:rPr>
        <w:t>L</w:t>
      </w:r>
      <w:proofErr w:type="gramEnd"/>
      <w:r>
        <w:rPr>
          <w:sz w:val="28"/>
          <w:lang w:val="it-IT"/>
        </w:rPr>
        <w:t xml:space="preserve"> A D U N G</w:t>
      </w:r>
      <w:r>
        <w:rPr>
          <w:sz w:val="16"/>
          <w:lang w:val="it-IT"/>
        </w:rPr>
        <w:br/>
      </w:r>
      <w:proofErr w:type="spellStart"/>
      <w:r>
        <w:rPr>
          <w:lang w:val="it-IT"/>
        </w:rPr>
        <w:t>zum</w:t>
      </w:r>
      <w:proofErr w:type="spellEnd"/>
    </w:p>
    <w:p w:rsidR="00FE0B92" w:rsidRDefault="00FE0B92" w:rsidP="00FE0B92">
      <w:pPr>
        <w:pStyle w:val="berschrift8"/>
        <w:spacing w:line="360" w:lineRule="auto"/>
        <w:ind w:right="-57"/>
        <w:rPr>
          <w:lang w:val="en-GB"/>
        </w:rPr>
      </w:pPr>
      <w:r>
        <w:rPr>
          <w:lang w:val="en-GB"/>
        </w:rPr>
        <w:t>V E R A - S E M I N A R</w:t>
      </w:r>
    </w:p>
    <w:p w:rsidR="00FE0B92" w:rsidRDefault="00FE0B92" w:rsidP="00FE0B92">
      <w:pPr>
        <w:pStyle w:val="berschrift8"/>
        <w:spacing w:line="240" w:lineRule="auto"/>
        <w:ind w:right="-57"/>
        <w:rPr>
          <w:noProof w:val="0"/>
          <w:sz w:val="24"/>
          <w:lang w:val="en-GB"/>
        </w:rPr>
      </w:pPr>
      <w:r>
        <w:rPr>
          <w:sz w:val="24"/>
          <w:lang w:val="en-GB"/>
        </w:rPr>
        <w:t>von</w:t>
      </w:r>
    </w:p>
    <w:p w:rsidR="00FE0B92" w:rsidRDefault="00FE0B92" w:rsidP="00FE0B92">
      <w:pPr>
        <w:rPr>
          <w:sz w:val="16"/>
          <w:lang w:val="en-GB"/>
        </w:rPr>
      </w:pPr>
    </w:p>
    <w:p w:rsidR="00FE0B92" w:rsidRDefault="00FE0B92" w:rsidP="00FE0B92">
      <w:pPr>
        <w:pStyle w:val="berschrift4"/>
        <w:rPr>
          <w:b/>
          <w:bCs/>
          <w:sz w:val="44"/>
          <w:lang w:val="fr-FR"/>
        </w:rPr>
      </w:pPr>
      <w:proofErr w:type="spellStart"/>
      <w:r w:rsidRPr="00F52BDB">
        <w:rPr>
          <w:b/>
          <w:bCs/>
          <w:sz w:val="44"/>
          <w:lang w:val="en-GB"/>
        </w:rPr>
        <w:t>Aya</w:t>
      </w:r>
      <w:proofErr w:type="spellEnd"/>
      <w:r w:rsidRPr="00F52BDB">
        <w:rPr>
          <w:b/>
          <w:bCs/>
          <w:sz w:val="44"/>
          <w:lang w:val="en-GB"/>
        </w:rPr>
        <w:t xml:space="preserve"> </w:t>
      </w:r>
      <w:proofErr w:type="spellStart"/>
      <w:r w:rsidRPr="00F52BDB">
        <w:rPr>
          <w:b/>
          <w:bCs/>
          <w:sz w:val="44"/>
          <w:lang w:val="en-GB"/>
        </w:rPr>
        <w:t>Sakaguchi</w:t>
      </w:r>
      <w:proofErr w:type="spellEnd"/>
    </w:p>
    <w:p w:rsidR="00FE0B92" w:rsidRDefault="00FE0B92" w:rsidP="00FE0B92">
      <w:pPr>
        <w:pStyle w:val="Textkrper3"/>
        <w:rPr>
          <w:sz w:val="20"/>
          <w:lang w:val="fr-FR"/>
        </w:rPr>
      </w:pPr>
    </w:p>
    <w:p w:rsidR="00FE0B92" w:rsidRPr="001419C9" w:rsidRDefault="00FE0B92" w:rsidP="00FE0B92">
      <w:pPr>
        <w:jc w:val="center"/>
        <w:rPr>
          <w:bCs/>
          <w:sz w:val="32"/>
          <w:lang w:val="fr-FR"/>
        </w:rPr>
      </w:pPr>
      <w:r w:rsidRPr="00F52BDB">
        <w:rPr>
          <w:bCs/>
          <w:sz w:val="32"/>
          <w:lang w:val="en-US"/>
        </w:rPr>
        <w:t>Graduate School of Science, Hiroshima University</w:t>
      </w:r>
      <w:r>
        <w:rPr>
          <w:bCs/>
          <w:sz w:val="32"/>
          <w:lang w:val="en-US"/>
        </w:rPr>
        <w:t>, Japan</w:t>
      </w:r>
    </w:p>
    <w:p w:rsidR="00FE0B92" w:rsidRPr="00095E15" w:rsidRDefault="00FE0B92" w:rsidP="00FE0B92">
      <w:pPr>
        <w:pStyle w:val="StandardWeb"/>
        <w:spacing w:before="0" w:beforeAutospacing="0" w:after="0"/>
        <w:rPr>
          <w:lang w:val="en-US"/>
        </w:rPr>
      </w:pPr>
    </w:p>
    <w:p w:rsidR="00FE0B92" w:rsidRPr="00095E15" w:rsidRDefault="00FE0B92" w:rsidP="00FE0B92">
      <w:pPr>
        <w:rPr>
          <w:lang w:val="en-US"/>
        </w:rPr>
      </w:pPr>
    </w:p>
    <w:p w:rsidR="00FE0B92" w:rsidRPr="00F52BDB" w:rsidRDefault="00FE0B92" w:rsidP="00FE0B92">
      <w:pPr>
        <w:jc w:val="center"/>
        <w:rPr>
          <w:b/>
          <w:sz w:val="44"/>
          <w:szCs w:val="44"/>
          <w:lang w:val="en-GB"/>
        </w:rPr>
      </w:pPr>
      <w:r w:rsidRPr="00F52BDB">
        <w:rPr>
          <w:b/>
          <w:sz w:val="44"/>
          <w:szCs w:val="44"/>
          <w:lang w:val="en-GB"/>
        </w:rPr>
        <w:t xml:space="preserve">Depth distributions of </w:t>
      </w:r>
      <w:r w:rsidRPr="004C4D9C">
        <w:rPr>
          <w:b/>
          <w:sz w:val="44"/>
          <w:szCs w:val="44"/>
          <w:vertAlign w:val="superscript"/>
          <w:lang w:val="en-GB"/>
        </w:rPr>
        <w:t>236</w:t>
      </w:r>
      <w:r w:rsidRPr="004C4D9C">
        <w:rPr>
          <w:b/>
          <w:sz w:val="44"/>
          <w:szCs w:val="44"/>
          <w:lang w:val="en-GB"/>
        </w:rPr>
        <w:t xml:space="preserve">U </w:t>
      </w:r>
      <w:r w:rsidRPr="00F52BDB">
        <w:rPr>
          <w:b/>
          <w:sz w:val="44"/>
          <w:szCs w:val="44"/>
          <w:lang w:val="en-GB"/>
        </w:rPr>
        <w:t xml:space="preserve">and </w:t>
      </w:r>
      <w:r w:rsidRPr="004C4D9C">
        <w:rPr>
          <w:b/>
          <w:sz w:val="44"/>
          <w:szCs w:val="44"/>
          <w:vertAlign w:val="superscript"/>
          <w:lang w:val="en-GB"/>
        </w:rPr>
        <w:t>137</w:t>
      </w:r>
      <w:r w:rsidRPr="004C4D9C">
        <w:rPr>
          <w:b/>
          <w:sz w:val="44"/>
          <w:szCs w:val="44"/>
          <w:lang w:val="en-GB"/>
        </w:rPr>
        <w:t>Cs</w:t>
      </w:r>
      <w:r>
        <w:rPr>
          <w:b/>
          <w:sz w:val="44"/>
          <w:szCs w:val="44"/>
          <w:lang w:val="en-GB"/>
        </w:rPr>
        <w:t xml:space="preserve"> </w:t>
      </w:r>
      <w:r w:rsidRPr="00F52BDB">
        <w:rPr>
          <w:b/>
          <w:sz w:val="44"/>
          <w:szCs w:val="44"/>
          <w:lang w:val="en-GB"/>
        </w:rPr>
        <w:t>in the Japan Sea</w:t>
      </w:r>
      <w:r>
        <w:rPr>
          <w:b/>
          <w:sz w:val="44"/>
          <w:szCs w:val="44"/>
          <w:lang w:val="en-GB"/>
        </w:rPr>
        <w:t xml:space="preserve">: </w:t>
      </w:r>
      <w:r w:rsidRPr="00F52BDB">
        <w:rPr>
          <w:b/>
          <w:sz w:val="44"/>
          <w:szCs w:val="44"/>
          <w:lang w:val="en-GB"/>
        </w:rPr>
        <w:t xml:space="preserve">the potential of </w:t>
      </w:r>
      <w:r w:rsidRPr="004C4D9C">
        <w:rPr>
          <w:b/>
          <w:sz w:val="44"/>
          <w:szCs w:val="44"/>
          <w:vertAlign w:val="superscript"/>
          <w:lang w:val="en-GB"/>
        </w:rPr>
        <w:t>236</w:t>
      </w:r>
      <w:r w:rsidRPr="004C4D9C">
        <w:rPr>
          <w:b/>
          <w:sz w:val="44"/>
          <w:szCs w:val="44"/>
          <w:lang w:val="en-GB"/>
        </w:rPr>
        <w:t>U</w:t>
      </w:r>
      <w:r w:rsidRPr="00F52BDB">
        <w:rPr>
          <w:b/>
          <w:sz w:val="44"/>
          <w:szCs w:val="44"/>
          <w:lang w:val="en-GB"/>
        </w:rPr>
        <w:t xml:space="preserve"> as a new </w:t>
      </w:r>
      <w:r>
        <w:rPr>
          <w:b/>
          <w:sz w:val="44"/>
          <w:szCs w:val="44"/>
          <w:lang w:val="en-GB"/>
        </w:rPr>
        <w:t>oceanographic tracer</w:t>
      </w:r>
    </w:p>
    <w:p w:rsidR="00FE0B92" w:rsidRPr="00C8354B" w:rsidRDefault="00FE0B92" w:rsidP="00FE0B92">
      <w:pPr>
        <w:spacing w:after="240"/>
        <w:rPr>
          <w:lang w:val="en-US"/>
        </w:rPr>
      </w:pPr>
    </w:p>
    <w:p w:rsidR="00FE0B92" w:rsidRPr="00F52BDB" w:rsidRDefault="00FE0B92" w:rsidP="00FE0B92">
      <w:pPr>
        <w:jc w:val="both"/>
        <w:rPr>
          <w:sz w:val="28"/>
          <w:szCs w:val="28"/>
          <w:lang w:val="en-GB"/>
        </w:rPr>
      </w:pPr>
      <w:r>
        <w:rPr>
          <w:sz w:val="28"/>
          <w:szCs w:val="28"/>
          <w:lang w:val="en-GB"/>
        </w:rPr>
        <w:t>We present the</w:t>
      </w:r>
      <w:r w:rsidR="00B75FD3">
        <w:rPr>
          <w:sz w:val="28"/>
          <w:szCs w:val="28"/>
          <w:lang w:val="en-GB"/>
        </w:rPr>
        <w:t xml:space="preserve"> f</w:t>
      </w:r>
      <w:bookmarkStart w:id="0" w:name="_GoBack"/>
      <w:bookmarkEnd w:id="0"/>
      <w:r w:rsidRPr="00F52BDB">
        <w:rPr>
          <w:sz w:val="28"/>
          <w:szCs w:val="28"/>
          <w:lang w:val="en-GB"/>
        </w:rPr>
        <w:t xml:space="preserve">easibility </w:t>
      </w:r>
      <w:r>
        <w:rPr>
          <w:sz w:val="28"/>
          <w:szCs w:val="28"/>
          <w:lang w:val="en-GB"/>
        </w:rPr>
        <w:t xml:space="preserve">of </w:t>
      </w:r>
      <w:r w:rsidRPr="00F52BDB">
        <w:rPr>
          <w:sz w:val="28"/>
          <w:szCs w:val="28"/>
          <w:lang w:val="en-GB"/>
        </w:rPr>
        <w:t xml:space="preserve">using </w:t>
      </w:r>
      <w:r w:rsidRPr="00F52BDB">
        <w:rPr>
          <w:sz w:val="28"/>
          <w:szCs w:val="28"/>
          <w:vertAlign w:val="superscript"/>
          <w:lang w:val="en-GB"/>
        </w:rPr>
        <w:t>236</w:t>
      </w:r>
      <w:r w:rsidRPr="00F52BDB">
        <w:rPr>
          <w:sz w:val="28"/>
          <w:szCs w:val="28"/>
          <w:lang w:val="en-GB"/>
        </w:rPr>
        <w:t>U as a</w:t>
      </w:r>
      <w:r>
        <w:rPr>
          <w:sz w:val="28"/>
          <w:szCs w:val="28"/>
          <w:lang w:val="en-GB"/>
        </w:rPr>
        <w:t xml:space="preserve"> tracer for </w:t>
      </w:r>
      <w:r w:rsidRPr="00F52BDB">
        <w:rPr>
          <w:sz w:val="28"/>
          <w:szCs w:val="28"/>
          <w:lang w:val="en-GB"/>
        </w:rPr>
        <w:t xml:space="preserve">oceanic circulation. Depth profiles of </w:t>
      </w:r>
      <w:r w:rsidRPr="00F52BDB">
        <w:rPr>
          <w:sz w:val="28"/>
          <w:szCs w:val="28"/>
          <w:vertAlign w:val="superscript"/>
          <w:lang w:val="en-GB"/>
        </w:rPr>
        <w:t>236</w:t>
      </w:r>
      <w:r w:rsidRPr="00F52BDB">
        <w:rPr>
          <w:sz w:val="28"/>
          <w:szCs w:val="28"/>
          <w:lang w:val="en-GB"/>
        </w:rPr>
        <w:t xml:space="preserve">U in seawater </w:t>
      </w:r>
      <w:r>
        <w:rPr>
          <w:sz w:val="28"/>
          <w:szCs w:val="28"/>
          <w:lang w:val="en-GB"/>
        </w:rPr>
        <w:t>from seven sites in</w:t>
      </w:r>
      <w:r w:rsidRPr="00F52BDB">
        <w:rPr>
          <w:sz w:val="28"/>
          <w:szCs w:val="28"/>
          <w:lang w:val="en-GB"/>
        </w:rPr>
        <w:t xml:space="preserve"> the Japan Sea allowed assessing the potential of this predominantly arti</w:t>
      </w:r>
      <w:r>
        <w:rPr>
          <w:sz w:val="28"/>
          <w:szCs w:val="28"/>
          <w:lang w:val="en-GB"/>
        </w:rPr>
        <w:t>ficial uranium isotope. The isotope</w:t>
      </w:r>
      <w:r w:rsidRPr="00F52BDB">
        <w:rPr>
          <w:sz w:val="28"/>
          <w:szCs w:val="28"/>
          <w:lang w:val="en-GB"/>
        </w:rPr>
        <w:t xml:space="preserve"> ratio </w:t>
      </w:r>
      <w:r w:rsidRPr="00F52BDB">
        <w:rPr>
          <w:sz w:val="28"/>
          <w:szCs w:val="28"/>
          <w:vertAlign w:val="superscript"/>
          <w:lang w:val="en-GB"/>
        </w:rPr>
        <w:t>236</w:t>
      </w:r>
      <w:r w:rsidRPr="00F52BDB">
        <w:rPr>
          <w:sz w:val="28"/>
          <w:szCs w:val="28"/>
          <w:lang w:val="en-GB"/>
        </w:rPr>
        <w:t>U/</w:t>
      </w:r>
      <w:r w:rsidRPr="00F52BDB">
        <w:rPr>
          <w:sz w:val="28"/>
          <w:szCs w:val="28"/>
          <w:vertAlign w:val="superscript"/>
          <w:lang w:val="en-GB"/>
        </w:rPr>
        <w:t>238</w:t>
      </w:r>
      <w:r w:rsidRPr="00F52BDB">
        <w:rPr>
          <w:sz w:val="28"/>
          <w:szCs w:val="28"/>
          <w:lang w:val="en-GB"/>
        </w:rPr>
        <w:t>U decreased from ca. 1.3×10</w:t>
      </w:r>
      <w:r>
        <w:rPr>
          <w:rFonts w:ascii="Calibri" w:hAnsi="Calibri" w:cs="Calibri"/>
          <w:sz w:val="28"/>
          <w:szCs w:val="28"/>
          <w:vertAlign w:val="superscript"/>
          <w:lang w:val="en-GB"/>
        </w:rPr>
        <w:t>–</w:t>
      </w:r>
      <w:r w:rsidRPr="00F52BDB">
        <w:rPr>
          <w:sz w:val="28"/>
          <w:szCs w:val="28"/>
          <w:vertAlign w:val="superscript"/>
          <w:lang w:val="en-GB"/>
        </w:rPr>
        <w:t>9</w:t>
      </w:r>
      <w:r w:rsidRPr="00F52BDB">
        <w:rPr>
          <w:sz w:val="28"/>
          <w:szCs w:val="28"/>
          <w:lang w:val="en-GB"/>
        </w:rPr>
        <w:t xml:space="preserve"> in </w:t>
      </w:r>
      <w:r>
        <w:rPr>
          <w:sz w:val="28"/>
          <w:szCs w:val="28"/>
          <w:lang w:val="en-GB"/>
        </w:rPr>
        <w:t xml:space="preserve">the </w:t>
      </w:r>
      <w:r w:rsidRPr="00F52BDB">
        <w:rPr>
          <w:sz w:val="28"/>
          <w:szCs w:val="28"/>
          <w:lang w:val="en-GB"/>
        </w:rPr>
        <w:t>surface water to ca. 0.2×10</w:t>
      </w:r>
      <w:r>
        <w:rPr>
          <w:rFonts w:ascii="Calibri" w:hAnsi="Calibri" w:cs="Calibri"/>
          <w:sz w:val="28"/>
          <w:szCs w:val="28"/>
          <w:vertAlign w:val="superscript"/>
          <w:lang w:val="en-GB"/>
        </w:rPr>
        <w:t>–</w:t>
      </w:r>
      <w:r w:rsidRPr="00F52BDB">
        <w:rPr>
          <w:sz w:val="28"/>
          <w:szCs w:val="28"/>
          <w:vertAlign w:val="superscript"/>
          <w:lang w:val="en-GB"/>
        </w:rPr>
        <w:t xml:space="preserve">9 </w:t>
      </w:r>
      <w:r>
        <w:rPr>
          <w:sz w:val="28"/>
          <w:szCs w:val="28"/>
          <w:lang w:val="en-GB"/>
        </w:rPr>
        <w:t>close above the sea floor, corresponding to</w:t>
      </w:r>
      <w:r w:rsidRPr="00F52BDB">
        <w:rPr>
          <w:sz w:val="28"/>
          <w:szCs w:val="28"/>
          <w:lang w:val="en-GB"/>
        </w:rPr>
        <w:t xml:space="preserve"> </w:t>
      </w:r>
      <w:r w:rsidRPr="00F52BDB">
        <w:rPr>
          <w:sz w:val="28"/>
          <w:szCs w:val="28"/>
          <w:vertAlign w:val="superscript"/>
          <w:lang w:val="en-GB"/>
        </w:rPr>
        <w:t>236</w:t>
      </w:r>
      <w:r w:rsidRPr="00F52BDB">
        <w:rPr>
          <w:sz w:val="28"/>
          <w:szCs w:val="28"/>
          <w:lang w:val="en-GB"/>
        </w:rPr>
        <w:t>U concentration</w:t>
      </w:r>
      <w:r>
        <w:rPr>
          <w:sz w:val="28"/>
          <w:szCs w:val="28"/>
          <w:lang w:val="en-GB"/>
        </w:rPr>
        <w:t>s</w:t>
      </w:r>
      <w:r w:rsidRPr="00F52BDB">
        <w:rPr>
          <w:sz w:val="28"/>
          <w:szCs w:val="28"/>
          <w:lang w:val="en-GB"/>
        </w:rPr>
        <w:t xml:space="preserve"> of ca. 1.0×10</w:t>
      </w:r>
      <w:r w:rsidRPr="00F52BDB">
        <w:rPr>
          <w:sz w:val="28"/>
          <w:szCs w:val="28"/>
          <w:vertAlign w:val="superscript"/>
          <w:lang w:val="en-GB"/>
        </w:rPr>
        <w:t>7</w:t>
      </w:r>
      <w:r w:rsidRPr="00F52BDB">
        <w:rPr>
          <w:sz w:val="28"/>
          <w:szCs w:val="28"/>
          <w:lang w:val="en-GB"/>
        </w:rPr>
        <w:t xml:space="preserve"> and ca. 1.5×10</w:t>
      </w:r>
      <w:r w:rsidRPr="00F52BDB">
        <w:rPr>
          <w:sz w:val="28"/>
          <w:szCs w:val="28"/>
          <w:vertAlign w:val="superscript"/>
          <w:lang w:val="en-GB"/>
        </w:rPr>
        <w:t>6</w:t>
      </w:r>
      <w:r w:rsidRPr="00F52BDB">
        <w:rPr>
          <w:sz w:val="28"/>
          <w:szCs w:val="28"/>
          <w:lang w:val="en-GB"/>
        </w:rPr>
        <w:t xml:space="preserve"> atom</w:t>
      </w:r>
      <w:r>
        <w:rPr>
          <w:sz w:val="28"/>
          <w:szCs w:val="28"/>
          <w:lang w:val="en-GB"/>
        </w:rPr>
        <w:t>s</w:t>
      </w:r>
      <w:r w:rsidRPr="00F52BDB">
        <w:rPr>
          <w:sz w:val="28"/>
          <w:szCs w:val="28"/>
          <w:lang w:val="en-GB"/>
        </w:rPr>
        <w:t>/kg, resp</w:t>
      </w:r>
      <w:r>
        <w:rPr>
          <w:sz w:val="28"/>
          <w:szCs w:val="28"/>
          <w:lang w:val="en-GB"/>
        </w:rPr>
        <w:t xml:space="preserve">ectively. </w:t>
      </w:r>
      <w:r w:rsidRPr="00F52BDB">
        <w:rPr>
          <w:sz w:val="28"/>
          <w:szCs w:val="28"/>
          <w:vertAlign w:val="superscript"/>
          <w:lang w:val="en-GB"/>
        </w:rPr>
        <w:t>236</w:t>
      </w:r>
      <w:r w:rsidRPr="00F52BDB">
        <w:rPr>
          <w:sz w:val="28"/>
          <w:szCs w:val="28"/>
          <w:lang w:val="en-GB"/>
        </w:rPr>
        <w:t>U</w:t>
      </w:r>
      <w:r>
        <w:rPr>
          <w:sz w:val="28"/>
          <w:szCs w:val="28"/>
          <w:lang w:val="en-GB"/>
        </w:rPr>
        <w:t xml:space="preserve"> depth profiles are</w:t>
      </w:r>
      <w:r w:rsidRPr="00F52BDB">
        <w:rPr>
          <w:sz w:val="28"/>
          <w:szCs w:val="28"/>
          <w:lang w:val="en-GB"/>
        </w:rPr>
        <w:t xml:space="preserve"> nearly proportional to </w:t>
      </w:r>
      <w:r>
        <w:rPr>
          <w:sz w:val="28"/>
          <w:szCs w:val="28"/>
          <w:lang w:val="en-GB"/>
        </w:rPr>
        <w:t>those</w:t>
      </w:r>
      <w:r w:rsidRPr="00F52BDB">
        <w:rPr>
          <w:sz w:val="28"/>
          <w:szCs w:val="28"/>
          <w:lang w:val="en-GB"/>
        </w:rPr>
        <w:t xml:space="preserve"> of </w:t>
      </w:r>
      <w:r w:rsidRPr="00F52BDB">
        <w:rPr>
          <w:sz w:val="28"/>
          <w:szCs w:val="28"/>
          <w:vertAlign w:val="superscript"/>
          <w:lang w:val="en-GB"/>
        </w:rPr>
        <w:t>137</w:t>
      </w:r>
      <w:r>
        <w:rPr>
          <w:sz w:val="28"/>
          <w:szCs w:val="28"/>
          <w:lang w:val="en-GB"/>
        </w:rPr>
        <w:t>Cs measured</w:t>
      </w:r>
      <w:r w:rsidRPr="00F52BDB">
        <w:rPr>
          <w:sz w:val="28"/>
          <w:szCs w:val="28"/>
          <w:lang w:val="en-GB"/>
        </w:rPr>
        <w:t xml:space="preserve"> in the same water samples</w:t>
      </w:r>
      <w:r>
        <w:rPr>
          <w:sz w:val="28"/>
          <w:szCs w:val="28"/>
          <w:lang w:val="en-GB"/>
        </w:rPr>
        <w:t>. They reveal</w:t>
      </w:r>
      <w:r w:rsidRPr="00F52BDB">
        <w:rPr>
          <w:sz w:val="28"/>
          <w:szCs w:val="28"/>
          <w:lang w:val="en-GB"/>
        </w:rPr>
        <w:t xml:space="preserve"> a generally smooth depth trend with a slightly higher concentration of </w:t>
      </w:r>
      <w:r w:rsidRPr="00F52BDB">
        <w:rPr>
          <w:sz w:val="28"/>
          <w:szCs w:val="28"/>
          <w:vertAlign w:val="superscript"/>
          <w:lang w:val="en-GB"/>
        </w:rPr>
        <w:t>236</w:t>
      </w:r>
      <w:r w:rsidRPr="00F52BDB">
        <w:rPr>
          <w:sz w:val="28"/>
          <w:szCs w:val="28"/>
          <w:lang w:val="en-GB"/>
        </w:rPr>
        <w:t xml:space="preserve">U and </w:t>
      </w:r>
      <w:r w:rsidRPr="00F52BDB">
        <w:rPr>
          <w:sz w:val="28"/>
          <w:szCs w:val="28"/>
          <w:vertAlign w:val="superscript"/>
          <w:lang w:val="en-GB"/>
        </w:rPr>
        <w:t>137</w:t>
      </w:r>
      <w:r w:rsidRPr="00F52BDB">
        <w:rPr>
          <w:sz w:val="28"/>
          <w:szCs w:val="28"/>
          <w:lang w:val="en-GB"/>
        </w:rPr>
        <w:t xml:space="preserve">Cs in </w:t>
      </w:r>
      <w:r>
        <w:rPr>
          <w:sz w:val="28"/>
          <w:szCs w:val="28"/>
          <w:lang w:val="en-GB"/>
        </w:rPr>
        <w:t xml:space="preserve">the </w:t>
      </w:r>
      <w:r w:rsidRPr="00F52BDB">
        <w:rPr>
          <w:sz w:val="28"/>
          <w:szCs w:val="28"/>
          <w:lang w:val="en-GB"/>
        </w:rPr>
        <w:t xml:space="preserve">northern area </w:t>
      </w:r>
      <w:r>
        <w:rPr>
          <w:sz w:val="28"/>
          <w:szCs w:val="28"/>
          <w:lang w:val="en-GB"/>
        </w:rPr>
        <w:t>at</w:t>
      </w:r>
      <w:r w:rsidRPr="00F52BDB">
        <w:rPr>
          <w:sz w:val="28"/>
          <w:szCs w:val="28"/>
          <w:lang w:val="en-GB"/>
        </w:rPr>
        <w:t xml:space="preserve"> depth</w:t>
      </w:r>
      <w:r>
        <w:rPr>
          <w:sz w:val="28"/>
          <w:szCs w:val="28"/>
          <w:lang w:val="en-GB"/>
        </w:rPr>
        <w:t>s</w:t>
      </w:r>
      <w:r w:rsidRPr="00F52BDB">
        <w:rPr>
          <w:sz w:val="28"/>
          <w:szCs w:val="28"/>
          <w:lang w:val="en-GB"/>
        </w:rPr>
        <w:t xml:space="preserve"> </w:t>
      </w:r>
      <w:r>
        <w:rPr>
          <w:sz w:val="28"/>
          <w:szCs w:val="28"/>
          <w:lang w:val="en-GB"/>
        </w:rPr>
        <w:t>below</w:t>
      </w:r>
      <w:r w:rsidRPr="00F52BDB">
        <w:rPr>
          <w:sz w:val="28"/>
          <w:szCs w:val="28"/>
          <w:lang w:val="en-GB"/>
        </w:rPr>
        <w:t xml:space="preserve"> 2500</w:t>
      </w:r>
      <w:r>
        <w:rPr>
          <w:sz w:val="28"/>
          <w:szCs w:val="28"/>
          <w:lang w:val="en-GB"/>
        </w:rPr>
        <w:t> </w:t>
      </w:r>
      <w:r w:rsidRPr="00F52BDB">
        <w:rPr>
          <w:sz w:val="28"/>
          <w:szCs w:val="28"/>
          <w:lang w:val="en-GB"/>
        </w:rPr>
        <w:t xml:space="preserve">m. The cumulative inventory of dissolved </w:t>
      </w:r>
      <w:r w:rsidRPr="00F52BDB">
        <w:rPr>
          <w:sz w:val="28"/>
          <w:szCs w:val="28"/>
          <w:vertAlign w:val="superscript"/>
          <w:lang w:val="en-GB"/>
        </w:rPr>
        <w:t>236</w:t>
      </w:r>
      <w:r w:rsidRPr="00F52BDB">
        <w:rPr>
          <w:sz w:val="28"/>
          <w:szCs w:val="28"/>
          <w:lang w:val="en-GB"/>
        </w:rPr>
        <w:t xml:space="preserve">U in the water column </w:t>
      </w:r>
      <w:r>
        <w:rPr>
          <w:sz w:val="28"/>
          <w:szCs w:val="28"/>
          <w:lang w:val="en-GB"/>
        </w:rPr>
        <w:t>is</w:t>
      </w:r>
      <w:r w:rsidRPr="00F52BDB">
        <w:rPr>
          <w:sz w:val="28"/>
          <w:szCs w:val="28"/>
          <w:lang w:val="en-GB"/>
        </w:rPr>
        <w:t xml:space="preserve"> estimated to be ca. 1.6×10</w:t>
      </w:r>
      <w:r w:rsidRPr="00F52BDB">
        <w:rPr>
          <w:sz w:val="28"/>
          <w:szCs w:val="28"/>
          <w:vertAlign w:val="superscript"/>
          <w:lang w:val="en-GB"/>
        </w:rPr>
        <w:t>13</w:t>
      </w:r>
      <w:r>
        <w:rPr>
          <w:sz w:val="28"/>
          <w:szCs w:val="28"/>
          <w:lang w:val="en-GB"/>
        </w:rPr>
        <w:t> </w:t>
      </w:r>
      <w:r w:rsidRPr="00F52BDB">
        <w:rPr>
          <w:sz w:val="28"/>
          <w:szCs w:val="28"/>
          <w:lang w:val="en-GB"/>
        </w:rPr>
        <w:t>atom</w:t>
      </w:r>
      <w:r>
        <w:rPr>
          <w:sz w:val="28"/>
          <w:szCs w:val="28"/>
          <w:lang w:val="en-GB"/>
        </w:rPr>
        <w:t>s</w:t>
      </w:r>
      <w:r w:rsidRPr="00F52BDB">
        <w:rPr>
          <w:sz w:val="28"/>
          <w:szCs w:val="28"/>
          <w:lang w:val="en-GB"/>
        </w:rPr>
        <w:t>/m</w:t>
      </w:r>
      <w:r w:rsidRPr="00F52BDB">
        <w:rPr>
          <w:sz w:val="28"/>
          <w:szCs w:val="28"/>
          <w:vertAlign w:val="superscript"/>
          <w:lang w:val="en-GB"/>
        </w:rPr>
        <w:t>2</w:t>
      </w:r>
      <w:r w:rsidRPr="00F52BDB">
        <w:rPr>
          <w:sz w:val="28"/>
          <w:szCs w:val="28"/>
          <w:lang w:val="en-GB"/>
        </w:rPr>
        <w:t xml:space="preserve">, which </w:t>
      </w:r>
      <w:r>
        <w:rPr>
          <w:sz w:val="28"/>
          <w:szCs w:val="28"/>
          <w:lang w:val="en-GB"/>
        </w:rPr>
        <w:t>is</w:t>
      </w:r>
      <w:r w:rsidRPr="00F52BDB">
        <w:rPr>
          <w:sz w:val="28"/>
          <w:szCs w:val="28"/>
          <w:lang w:val="en-GB"/>
        </w:rPr>
        <w:t xml:space="preserve"> similar to the </w:t>
      </w:r>
      <w:r>
        <w:rPr>
          <w:sz w:val="28"/>
          <w:szCs w:val="28"/>
          <w:lang w:val="en-GB"/>
        </w:rPr>
        <w:t xml:space="preserve">level of </w:t>
      </w:r>
      <w:r w:rsidRPr="00F52BDB">
        <w:rPr>
          <w:sz w:val="28"/>
          <w:szCs w:val="28"/>
          <w:lang w:val="en-GB"/>
        </w:rPr>
        <w:t>global fallout in Japan</w:t>
      </w:r>
      <w:r>
        <w:rPr>
          <w:sz w:val="28"/>
          <w:szCs w:val="28"/>
          <w:lang w:val="en-GB"/>
        </w:rPr>
        <w:t xml:space="preserve">, </w:t>
      </w:r>
      <w:r w:rsidRPr="00F52BDB">
        <w:rPr>
          <w:sz w:val="28"/>
          <w:szCs w:val="28"/>
          <w:lang w:val="en-GB"/>
        </w:rPr>
        <w:t>1.8×10</w:t>
      </w:r>
      <w:r w:rsidRPr="00F52BDB">
        <w:rPr>
          <w:sz w:val="28"/>
          <w:szCs w:val="28"/>
          <w:vertAlign w:val="superscript"/>
          <w:lang w:val="en-GB"/>
        </w:rPr>
        <w:t>13</w:t>
      </w:r>
      <w:r w:rsidRPr="00F52BDB">
        <w:rPr>
          <w:sz w:val="28"/>
          <w:szCs w:val="28"/>
          <w:lang w:val="en-GB"/>
        </w:rPr>
        <w:t xml:space="preserve"> atom</w:t>
      </w:r>
      <w:r>
        <w:rPr>
          <w:sz w:val="28"/>
          <w:szCs w:val="28"/>
          <w:lang w:val="en-GB"/>
        </w:rPr>
        <w:t>s</w:t>
      </w:r>
      <w:r w:rsidRPr="00F52BDB">
        <w:rPr>
          <w:sz w:val="28"/>
          <w:szCs w:val="28"/>
          <w:lang w:val="en-GB"/>
        </w:rPr>
        <w:t>/m</w:t>
      </w:r>
      <w:r w:rsidRPr="00F52BDB">
        <w:rPr>
          <w:sz w:val="28"/>
          <w:szCs w:val="28"/>
          <w:vertAlign w:val="superscript"/>
          <w:lang w:val="en-GB"/>
        </w:rPr>
        <w:t>2</w:t>
      </w:r>
      <w:r w:rsidRPr="00F52BDB">
        <w:rPr>
          <w:sz w:val="28"/>
          <w:szCs w:val="28"/>
          <w:lang w:val="en-GB"/>
        </w:rPr>
        <w:t xml:space="preserve">. Our results </w:t>
      </w:r>
      <w:r>
        <w:rPr>
          <w:sz w:val="28"/>
          <w:szCs w:val="28"/>
          <w:lang w:val="en-GB"/>
        </w:rPr>
        <w:t>indicate</w:t>
      </w:r>
      <w:r w:rsidRPr="00F52BDB">
        <w:rPr>
          <w:sz w:val="28"/>
          <w:szCs w:val="28"/>
          <w:lang w:val="en-GB"/>
        </w:rPr>
        <w:t xml:space="preserve"> that </w:t>
      </w:r>
      <w:r w:rsidRPr="00F52BDB">
        <w:rPr>
          <w:sz w:val="28"/>
          <w:szCs w:val="28"/>
          <w:vertAlign w:val="superscript"/>
          <w:lang w:val="en-GB"/>
        </w:rPr>
        <w:t>236</w:t>
      </w:r>
      <w:r w:rsidRPr="00F52BDB">
        <w:rPr>
          <w:sz w:val="28"/>
          <w:szCs w:val="28"/>
          <w:lang w:val="en-GB"/>
        </w:rPr>
        <w:t>U behaves conservative</w:t>
      </w:r>
      <w:r>
        <w:rPr>
          <w:sz w:val="28"/>
          <w:szCs w:val="28"/>
          <w:lang w:val="en-GB"/>
        </w:rPr>
        <w:t>ly</w:t>
      </w:r>
      <w:r w:rsidRPr="00F52BDB">
        <w:rPr>
          <w:sz w:val="28"/>
          <w:szCs w:val="28"/>
          <w:lang w:val="en-GB"/>
        </w:rPr>
        <w:t xml:space="preserve"> in seawater, with potential advantages over other tracers </w:t>
      </w:r>
      <w:r>
        <w:rPr>
          <w:sz w:val="28"/>
          <w:szCs w:val="28"/>
          <w:lang w:val="en-GB"/>
        </w:rPr>
        <w:t xml:space="preserve">for </w:t>
      </w:r>
      <w:r w:rsidRPr="00F52BDB">
        <w:rPr>
          <w:sz w:val="28"/>
          <w:szCs w:val="28"/>
          <w:lang w:val="en-GB"/>
        </w:rPr>
        <w:t>seawater circulation.</w:t>
      </w:r>
      <w:r>
        <w:rPr>
          <w:sz w:val="28"/>
          <w:szCs w:val="28"/>
          <w:lang w:val="en-GB"/>
        </w:rPr>
        <w:t xml:space="preserve"> </w:t>
      </w:r>
    </w:p>
    <w:p w:rsidR="00FE0B92" w:rsidRPr="00C407BA" w:rsidRDefault="00FE0B92" w:rsidP="00FE0B92">
      <w:pPr>
        <w:jc w:val="both"/>
        <w:rPr>
          <w:sz w:val="28"/>
          <w:szCs w:val="28"/>
          <w:lang w:val="en-GB"/>
        </w:rPr>
      </w:pPr>
    </w:p>
    <w:p w:rsidR="00FE0B92" w:rsidRPr="00C407BA" w:rsidRDefault="00FE0B92" w:rsidP="00FE0B92">
      <w:pPr>
        <w:rPr>
          <w:sz w:val="16"/>
          <w:szCs w:val="16"/>
          <w:lang w:val="en-US"/>
        </w:rPr>
      </w:pPr>
    </w:p>
    <w:p w:rsidR="00FE0B92" w:rsidRPr="00C407BA" w:rsidRDefault="00FE0B92" w:rsidP="00FE0B92">
      <w:pPr>
        <w:rPr>
          <w:sz w:val="16"/>
          <w:szCs w:val="16"/>
          <w:lang w:val="en-US"/>
        </w:rPr>
      </w:pPr>
    </w:p>
    <w:p w:rsidR="00FE0B92" w:rsidRDefault="00FE0B92" w:rsidP="00FE0B92">
      <w:pPr>
        <w:pStyle w:val="berschrift3"/>
        <w:spacing w:line="240" w:lineRule="auto"/>
        <w:ind w:left="0" w:right="-56"/>
        <w:rPr>
          <w:sz w:val="32"/>
        </w:rPr>
      </w:pPr>
      <w:r>
        <w:rPr>
          <w:sz w:val="32"/>
        </w:rPr>
        <w:t>Donnerstag, 22.11.2012, 16:30 Uhr</w:t>
      </w:r>
    </w:p>
    <w:p w:rsidR="00FE0B92" w:rsidRDefault="00FE0B92" w:rsidP="00FE0B92">
      <w:pPr>
        <w:ind w:right="-56"/>
        <w:rPr>
          <w:sz w:val="16"/>
          <w:lang w:val="de-DE"/>
        </w:rPr>
      </w:pPr>
    </w:p>
    <w:p w:rsidR="00FE0B92" w:rsidRPr="00C407BA" w:rsidRDefault="00FE0B92" w:rsidP="00FE0B92">
      <w:pPr>
        <w:tabs>
          <w:tab w:val="left" w:pos="-1985"/>
        </w:tabs>
        <w:spacing w:line="312" w:lineRule="exact"/>
        <w:ind w:right="-56"/>
        <w:jc w:val="center"/>
        <w:rPr>
          <w:sz w:val="18"/>
          <w:szCs w:val="18"/>
        </w:rPr>
      </w:pPr>
      <w:r>
        <w:rPr>
          <w:b/>
          <w:sz w:val="32"/>
          <w:lang w:val="de-DE"/>
        </w:rPr>
        <w:t xml:space="preserve">1090 Wien, </w:t>
      </w:r>
      <w:proofErr w:type="spellStart"/>
      <w:r>
        <w:rPr>
          <w:b/>
          <w:sz w:val="32"/>
          <w:lang w:val="de-DE"/>
        </w:rPr>
        <w:t>Währinger</w:t>
      </w:r>
      <w:proofErr w:type="spellEnd"/>
      <w:r>
        <w:rPr>
          <w:b/>
          <w:sz w:val="32"/>
          <w:lang w:val="de-DE"/>
        </w:rPr>
        <w:t xml:space="preserve"> Str. 17, "Kavalierstrakt",</w:t>
      </w:r>
      <w:r>
        <w:rPr>
          <w:b/>
          <w:sz w:val="32"/>
          <w:lang w:val="de-DE"/>
        </w:rPr>
        <w:br/>
        <w:t xml:space="preserve">1. </w:t>
      </w:r>
      <w:r w:rsidRPr="00C407BA">
        <w:rPr>
          <w:b/>
          <w:sz w:val="32"/>
        </w:rPr>
        <w:t>Stock, Victor-Franz-Hess Hörsaal</w:t>
      </w:r>
    </w:p>
    <w:p w:rsidR="00FE0B92" w:rsidRPr="00C407BA" w:rsidRDefault="00FE0B92" w:rsidP="00FE0B92">
      <w:pPr>
        <w:tabs>
          <w:tab w:val="left" w:pos="2280"/>
        </w:tabs>
        <w:spacing w:line="240" w:lineRule="exact"/>
        <w:ind w:right="-56"/>
        <w:rPr>
          <w:sz w:val="28"/>
          <w:szCs w:val="28"/>
        </w:rPr>
      </w:pPr>
    </w:p>
    <w:p w:rsidR="00FE0B92" w:rsidRPr="00C407BA" w:rsidRDefault="00FE0B92" w:rsidP="00FE0B92">
      <w:pPr>
        <w:tabs>
          <w:tab w:val="left" w:pos="2280"/>
        </w:tabs>
        <w:spacing w:line="240" w:lineRule="exact"/>
        <w:ind w:right="-56"/>
        <w:rPr>
          <w:sz w:val="28"/>
          <w:szCs w:val="28"/>
        </w:rPr>
      </w:pPr>
    </w:p>
    <w:p w:rsidR="00FE0B92" w:rsidRPr="00C407BA" w:rsidRDefault="00FE0B92" w:rsidP="00FE0B92">
      <w:pPr>
        <w:tabs>
          <w:tab w:val="left" w:pos="2280"/>
        </w:tabs>
        <w:spacing w:line="240" w:lineRule="exact"/>
        <w:ind w:right="-56"/>
        <w:rPr>
          <w:sz w:val="28"/>
          <w:szCs w:val="28"/>
        </w:rPr>
      </w:pPr>
    </w:p>
    <w:p w:rsidR="00FE0B92" w:rsidRPr="00C407BA" w:rsidRDefault="00FE0B92" w:rsidP="00FE0B92">
      <w:pPr>
        <w:tabs>
          <w:tab w:val="left" w:pos="2280"/>
        </w:tabs>
        <w:spacing w:line="240" w:lineRule="exact"/>
        <w:ind w:right="-56"/>
        <w:rPr>
          <w:sz w:val="28"/>
          <w:szCs w:val="28"/>
        </w:rPr>
      </w:pPr>
    </w:p>
    <w:p w:rsidR="00FE0B92" w:rsidRDefault="00FE0B92" w:rsidP="00FE0B92">
      <w:pPr>
        <w:tabs>
          <w:tab w:val="left" w:pos="2280"/>
        </w:tabs>
        <w:spacing w:line="240" w:lineRule="exact"/>
        <w:ind w:left="1134" w:right="-56"/>
        <w:rPr>
          <w:lang w:val="de-DE"/>
        </w:rPr>
      </w:pPr>
      <w:r>
        <w:rPr>
          <w:sz w:val="28"/>
          <w:lang w:val="de-DE"/>
        </w:rPr>
        <w:t>R. Golser                             W. Kutschera</w:t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</w:r>
      <w:r>
        <w:rPr>
          <w:sz w:val="28"/>
          <w:lang w:val="de-DE"/>
        </w:rPr>
        <w:tab/>
        <w:t>E.M. Wild</w:t>
      </w:r>
    </w:p>
    <w:p w:rsidR="003A6CD1" w:rsidRPr="00FE0B92" w:rsidRDefault="003A6CD1" w:rsidP="00FE0B92">
      <w:pPr>
        <w:spacing w:line="360" w:lineRule="auto"/>
        <w:ind w:right="-57"/>
        <w:rPr>
          <w:sz w:val="16"/>
          <w:lang w:val="de-DE"/>
        </w:rPr>
      </w:pPr>
    </w:p>
    <w:sectPr w:rsidR="003A6CD1" w:rsidRPr="00FE0B92">
      <w:type w:val="continuous"/>
      <w:pgSz w:w="11906" w:h="16838"/>
      <w:pgMar w:top="312" w:right="851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5FE9"/>
    <w:rsid w:val="00095E15"/>
    <w:rsid w:val="001419C9"/>
    <w:rsid w:val="001A33AB"/>
    <w:rsid w:val="001D0055"/>
    <w:rsid w:val="001E72B8"/>
    <w:rsid w:val="001F29F4"/>
    <w:rsid w:val="00231DD9"/>
    <w:rsid w:val="002B7B2C"/>
    <w:rsid w:val="002E01E2"/>
    <w:rsid w:val="0039004D"/>
    <w:rsid w:val="0039532F"/>
    <w:rsid w:val="003A6CD1"/>
    <w:rsid w:val="003B0850"/>
    <w:rsid w:val="00425609"/>
    <w:rsid w:val="004505EE"/>
    <w:rsid w:val="004547C4"/>
    <w:rsid w:val="004A384D"/>
    <w:rsid w:val="004A38CB"/>
    <w:rsid w:val="004B23B4"/>
    <w:rsid w:val="004F0184"/>
    <w:rsid w:val="00516BE8"/>
    <w:rsid w:val="00525DE1"/>
    <w:rsid w:val="00584554"/>
    <w:rsid w:val="005F51F2"/>
    <w:rsid w:val="006807FC"/>
    <w:rsid w:val="00734773"/>
    <w:rsid w:val="007843F6"/>
    <w:rsid w:val="00793E2D"/>
    <w:rsid w:val="008A5DC1"/>
    <w:rsid w:val="008B1A01"/>
    <w:rsid w:val="00907092"/>
    <w:rsid w:val="00934349"/>
    <w:rsid w:val="009C6060"/>
    <w:rsid w:val="00A06945"/>
    <w:rsid w:val="00A21BD9"/>
    <w:rsid w:val="00A475AE"/>
    <w:rsid w:val="00A93111"/>
    <w:rsid w:val="00AB309F"/>
    <w:rsid w:val="00B002AA"/>
    <w:rsid w:val="00B0781D"/>
    <w:rsid w:val="00B44BC5"/>
    <w:rsid w:val="00B733C8"/>
    <w:rsid w:val="00B75FD3"/>
    <w:rsid w:val="00BA6BC7"/>
    <w:rsid w:val="00C35FE9"/>
    <w:rsid w:val="00C407BA"/>
    <w:rsid w:val="00C624A7"/>
    <w:rsid w:val="00C8354B"/>
    <w:rsid w:val="00C946B2"/>
    <w:rsid w:val="00C95E5F"/>
    <w:rsid w:val="00CE2571"/>
    <w:rsid w:val="00CE6C2E"/>
    <w:rsid w:val="00EA047C"/>
    <w:rsid w:val="00F06641"/>
    <w:rsid w:val="00F3368F"/>
    <w:rsid w:val="00F52AD9"/>
    <w:rsid w:val="00F52BDB"/>
    <w:rsid w:val="00F66CF8"/>
    <w:rsid w:val="00FC5D78"/>
    <w:rsid w:val="00FD6D05"/>
    <w:rsid w:val="00FE0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qFormat/>
    <w:pPr>
      <w:keepNext/>
      <w:ind w:left="4248" w:firstLine="1872"/>
      <w:outlineLvl w:val="0"/>
    </w:pPr>
    <w:rPr>
      <w:rFonts w:ascii="Georgia" w:hAnsi="Georgia"/>
      <w:sz w:val="36"/>
    </w:rPr>
  </w:style>
  <w:style w:type="paragraph" w:styleId="berschrift2">
    <w:name w:val="heading 2"/>
    <w:basedOn w:val="Standard"/>
    <w:next w:val="Standard"/>
    <w:qFormat/>
    <w:pPr>
      <w:keepNext/>
      <w:ind w:left="4248" w:firstLine="1872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737"/>
        <w:tab w:val="left" w:pos="1584"/>
        <w:tab w:val="left" w:pos="2280"/>
      </w:tabs>
      <w:spacing w:line="240" w:lineRule="exact"/>
      <w:ind w:left="1134" w:right="1191"/>
      <w:jc w:val="center"/>
      <w:outlineLvl w:val="2"/>
    </w:pPr>
    <w:rPr>
      <w:b/>
      <w:noProof/>
      <w:sz w:val="28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pPr>
      <w:keepNext/>
      <w:jc w:val="center"/>
      <w:outlineLvl w:val="3"/>
    </w:pPr>
    <w:rPr>
      <w:sz w:val="40"/>
      <w:lang w:val="it-IT" w:eastAsia="it-IT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36"/>
      <w:lang w:val="de-D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sz w:val="28"/>
      <w:lang w:val="de-D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44"/>
      <w:szCs w:val="28"/>
      <w:lang w:val="en-GB"/>
    </w:rPr>
  </w:style>
  <w:style w:type="paragraph" w:styleId="berschrift8">
    <w:name w:val="heading 8"/>
    <w:basedOn w:val="Standard"/>
    <w:next w:val="Standard"/>
    <w:link w:val="berschrift8Zchn"/>
    <w:qFormat/>
    <w:pPr>
      <w:keepNext/>
      <w:spacing w:line="280" w:lineRule="exact"/>
      <w:ind w:right="-56"/>
      <w:jc w:val="center"/>
      <w:outlineLvl w:val="7"/>
    </w:pPr>
    <w:rPr>
      <w:noProof/>
      <w:sz w:val="28"/>
      <w:szCs w:val="20"/>
      <w:lang w:val="de-DE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Cs/>
      <w:sz w:val="32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Georgia" w:hAnsi="Georgia"/>
      <w:sz w:val="20"/>
      <w:szCs w:val="20"/>
    </w:rPr>
  </w:style>
  <w:style w:type="paragraph" w:styleId="Textkrper2">
    <w:name w:val="Body Text 2"/>
    <w:basedOn w:val="Standard"/>
    <w:semiHidden/>
    <w:pPr>
      <w:jc w:val="both"/>
    </w:pPr>
    <w:rPr>
      <w:sz w:val="28"/>
      <w:lang w:val="it-IT" w:eastAsia="it-IT"/>
    </w:rPr>
  </w:style>
  <w:style w:type="paragraph" w:styleId="Textkrper">
    <w:name w:val="Body Text"/>
    <w:basedOn w:val="Standard"/>
    <w:semiHidden/>
    <w:rPr>
      <w:sz w:val="28"/>
    </w:rPr>
  </w:style>
  <w:style w:type="paragraph" w:styleId="Textkrper3">
    <w:name w:val="Body Text 3"/>
    <w:basedOn w:val="Standard"/>
    <w:link w:val="Textkrper3Zchn"/>
    <w:semiHidden/>
    <w:pPr>
      <w:jc w:val="center"/>
    </w:pPr>
    <w:rPr>
      <w:sz w:val="32"/>
      <w:szCs w:val="20"/>
      <w:lang w:val="en-GB"/>
    </w:rPr>
  </w:style>
  <w:style w:type="paragraph" w:customStyle="1" w:styleId="DefaultLTTitel">
    <w:name w:val="Default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92" w:lineRule="auto"/>
    </w:pPr>
    <w:rPr>
      <w:rFonts w:ascii="Tahoma" w:eastAsia="Tahoma" w:hAnsi="Tahoma" w:cs="Tahoma"/>
      <w:b/>
      <w:bCs/>
      <w:color w:val="000000"/>
      <w:kern w:val="1"/>
      <w:sz w:val="88"/>
      <w:szCs w:val="88"/>
    </w:rPr>
  </w:style>
  <w:style w:type="paragraph" w:styleId="Blocktext">
    <w:name w:val="Block Text"/>
    <w:basedOn w:val="Standard"/>
    <w:semiHidden/>
    <w:pPr>
      <w:ind w:left="357" w:right="482"/>
      <w:jc w:val="both"/>
    </w:pPr>
    <w:rPr>
      <w:sz w:val="28"/>
      <w:lang w:val="en-GB"/>
    </w:rPr>
  </w:style>
  <w:style w:type="character" w:customStyle="1" w:styleId="persinstitut">
    <w:name w:val="pers_institut"/>
    <w:basedOn w:val="Absatz-Standardschriftart"/>
  </w:style>
  <w:style w:type="paragraph" w:styleId="HTMLVorformatiert">
    <w:name w:val="HTML Preformatted"/>
    <w:basedOn w:val="Standard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de-DE"/>
    </w:rPr>
  </w:style>
  <w:style w:type="character" w:customStyle="1" w:styleId="HTMLVorformatiertZchn">
    <w:name w:val="HTML Vorformatiert Zchn"/>
    <w:rPr>
      <w:rFonts w:ascii="Courier New" w:hAnsi="Courier New" w:cs="Courier New"/>
      <w:color w:val="000000"/>
      <w:lang w:val="de-DE" w:eastAsia="de-DE"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sz w:val="16"/>
      <w:szCs w:val="16"/>
      <w:lang w:eastAsia="de-DE"/>
    </w:rPr>
  </w:style>
  <w:style w:type="paragraph" w:styleId="Titel">
    <w:name w:val="Title"/>
    <w:basedOn w:val="Standard"/>
    <w:qFormat/>
    <w:pPr>
      <w:suppressAutoHyphens/>
      <w:spacing w:after="240"/>
      <w:jc w:val="center"/>
      <w:outlineLvl w:val="0"/>
    </w:pPr>
    <w:rPr>
      <w:rFonts w:ascii="Arial" w:hAnsi="Arial" w:cs="Arial"/>
      <w:b/>
      <w:bCs/>
      <w:kern w:val="28"/>
      <w:szCs w:val="32"/>
      <w:lang w:val="en-GB" w:eastAsia="ar-SA"/>
    </w:rPr>
  </w:style>
  <w:style w:type="paragraph" w:customStyle="1" w:styleId="TextBody">
    <w:name w:val="Text Body"/>
    <w:basedOn w:val="Textkrper"/>
    <w:pPr>
      <w:suppressAutoHyphens/>
      <w:spacing w:before="240"/>
      <w:contextualSpacing/>
      <w:jc w:val="both"/>
    </w:pPr>
    <w:rPr>
      <w:rFonts w:ascii="Arial" w:hAnsi="Arial" w:cs="Arial"/>
      <w:sz w:val="20"/>
      <w:szCs w:val="20"/>
      <w:lang w:val="en-GB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5F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35FE9"/>
    <w:rPr>
      <w:rFonts w:ascii="Tahoma" w:hAnsi="Tahoma" w:cs="Tahoma"/>
      <w:sz w:val="16"/>
      <w:szCs w:val="16"/>
      <w:lang w:eastAsia="de-DE"/>
    </w:rPr>
  </w:style>
  <w:style w:type="paragraph" w:styleId="StandardWeb">
    <w:name w:val="Normal (Web)"/>
    <w:basedOn w:val="Standard"/>
    <w:semiHidden/>
    <w:rsid w:val="00B002AA"/>
    <w:pPr>
      <w:spacing w:before="100" w:beforeAutospacing="1" w:after="119"/>
    </w:pPr>
    <w:rPr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FE0B92"/>
    <w:rPr>
      <w:b/>
      <w:noProof/>
      <w:sz w:val="2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FE0B92"/>
    <w:rPr>
      <w:sz w:val="40"/>
      <w:szCs w:val="24"/>
      <w:lang w:val="it-IT" w:eastAsia="it-IT"/>
    </w:rPr>
  </w:style>
  <w:style w:type="character" w:customStyle="1" w:styleId="berschrift8Zchn">
    <w:name w:val="Überschrift 8 Zchn"/>
    <w:basedOn w:val="Absatz-Standardschriftart"/>
    <w:link w:val="berschrift8"/>
    <w:rsid w:val="00FE0B92"/>
    <w:rPr>
      <w:noProof/>
      <w:sz w:val="28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FE0B92"/>
    <w:rPr>
      <w:sz w:val="32"/>
      <w:lang w:val="en-GB"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Pr>
      <w:sz w:val="24"/>
      <w:szCs w:val="24"/>
      <w:lang w:val="de-AT" w:eastAsia="de-DE"/>
    </w:rPr>
  </w:style>
  <w:style w:type="paragraph" w:styleId="berschrift1">
    <w:name w:val="heading 1"/>
    <w:basedOn w:val="Standard"/>
    <w:next w:val="Standard"/>
    <w:qFormat/>
    <w:pPr>
      <w:keepNext/>
      <w:ind w:left="4248" w:firstLine="1872"/>
      <w:outlineLvl w:val="0"/>
    </w:pPr>
    <w:rPr>
      <w:rFonts w:ascii="Georgia" w:hAnsi="Georgia"/>
      <w:sz w:val="36"/>
    </w:rPr>
  </w:style>
  <w:style w:type="paragraph" w:styleId="berschrift2">
    <w:name w:val="heading 2"/>
    <w:basedOn w:val="Standard"/>
    <w:next w:val="Standard"/>
    <w:qFormat/>
    <w:pPr>
      <w:keepNext/>
      <w:ind w:left="4248" w:firstLine="1872"/>
      <w:outlineLvl w:val="1"/>
    </w:pPr>
    <w:rPr>
      <w:b/>
      <w:bCs/>
    </w:rPr>
  </w:style>
  <w:style w:type="paragraph" w:styleId="berschrift3">
    <w:name w:val="heading 3"/>
    <w:basedOn w:val="Standard"/>
    <w:next w:val="Standard"/>
    <w:link w:val="berschrift3Zchn"/>
    <w:qFormat/>
    <w:pPr>
      <w:keepNext/>
      <w:tabs>
        <w:tab w:val="left" w:pos="737"/>
        <w:tab w:val="left" w:pos="1584"/>
        <w:tab w:val="left" w:pos="2280"/>
      </w:tabs>
      <w:spacing w:line="240" w:lineRule="exact"/>
      <w:ind w:left="1134" w:right="1191"/>
      <w:jc w:val="center"/>
      <w:outlineLvl w:val="2"/>
    </w:pPr>
    <w:rPr>
      <w:b/>
      <w:noProof/>
      <w:sz w:val="28"/>
      <w:szCs w:val="20"/>
      <w:lang w:val="de-DE"/>
    </w:rPr>
  </w:style>
  <w:style w:type="paragraph" w:styleId="berschrift4">
    <w:name w:val="heading 4"/>
    <w:basedOn w:val="Standard"/>
    <w:next w:val="Standard"/>
    <w:link w:val="berschrift4Zchn"/>
    <w:qFormat/>
    <w:pPr>
      <w:keepNext/>
      <w:jc w:val="center"/>
      <w:outlineLvl w:val="3"/>
    </w:pPr>
    <w:rPr>
      <w:sz w:val="40"/>
      <w:lang w:val="it-IT" w:eastAsia="it-IT"/>
    </w:rPr>
  </w:style>
  <w:style w:type="paragraph" w:styleId="berschrift5">
    <w:name w:val="heading 5"/>
    <w:basedOn w:val="Standard"/>
    <w:next w:val="Standard"/>
    <w:qFormat/>
    <w:pPr>
      <w:keepNext/>
      <w:outlineLvl w:val="4"/>
    </w:pPr>
    <w:rPr>
      <w:b/>
      <w:bCs/>
      <w:sz w:val="36"/>
      <w:lang w:val="de-DE"/>
    </w:rPr>
  </w:style>
  <w:style w:type="paragraph" w:styleId="berschrift6">
    <w:name w:val="heading 6"/>
    <w:basedOn w:val="Standard"/>
    <w:next w:val="Standard"/>
    <w:qFormat/>
    <w:pPr>
      <w:keepNext/>
      <w:outlineLvl w:val="5"/>
    </w:pPr>
    <w:rPr>
      <w:sz w:val="28"/>
      <w:lang w:val="de-DE"/>
    </w:rPr>
  </w:style>
  <w:style w:type="paragraph" w:styleId="berschrift7">
    <w:name w:val="heading 7"/>
    <w:basedOn w:val="Standard"/>
    <w:next w:val="Standard"/>
    <w:qFormat/>
    <w:pPr>
      <w:keepNext/>
      <w:outlineLvl w:val="6"/>
    </w:pPr>
    <w:rPr>
      <w:b/>
      <w:bCs/>
      <w:sz w:val="44"/>
      <w:szCs w:val="28"/>
      <w:lang w:val="en-GB"/>
    </w:rPr>
  </w:style>
  <w:style w:type="paragraph" w:styleId="berschrift8">
    <w:name w:val="heading 8"/>
    <w:basedOn w:val="Standard"/>
    <w:next w:val="Standard"/>
    <w:link w:val="berschrift8Zchn"/>
    <w:qFormat/>
    <w:pPr>
      <w:keepNext/>
      <w:spacing w:line="280" w:lineRule="exact"/>
      <w:ind w:right="-56"/>
      <w:jc w:val="center"/>
      <w:outlineLvl w:val="7"/>
    </w:pPr>
    <w:rPr>
      <w:noProof/>
      <w:sz w:val="28"/>
      <w:szCs w:val="20"/>
      <w:lang w:val="de-DE"/>
    </w:rPr>
  </w:style>
  <w:style w:type="paragraph" w:styleId="berschrift9">
    <w:name w:val="heading 9"/>
    <w:basedOn w:val="Standard"/>
    <w:next w:val="Standard"/>
    <w:qFormat/>
    <w:pPr>
      <w:keepNext/>
      <w:outlineLvl w:val="8"/>
    </w:pPr>
    <w:rPr>
      <w:bCs/>
      <w:sz w:val="32"/>
      <w:lang w:val="it-IT" w:eastAsia="it-IT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semiHidden/>
    <w:pPr>
      <w:tabs>
        <w:tab w:val="center" w:pos="4536"/>
        <w:tab w:val="right" w:pos="9072"/>
      </w:tabs>
    </w:pPr>
    <w:rPr>
      <w:rFonts w:ascii="Georgia" w:hAnsi="Georgia"/>
      <w:sz w:val="20"/>
      <w:szCs w:val="20"/>
    </w:rPr>
  </w:style>
  <w:style w:type="paragraph" w:styleId="Textkrper2">
    <w:name w:val="Body Text 2"/>
    <w:basedOn w:val="Standard"/>
    <w:semiHidden/>
    <w:pPr>
      <w:jc w:val="both"/>
    </w:pPr>
    <w:rPr>
      <w:sz w:val="28"/>
      <w:lang w:val="it-IT" w:eastAsia="it-IT"/>
    </w:rPr>
  </w:style>
  <w:style w:type="paragraph" w:styleId="Textkrper">
    <w:name w:val="Body Text"/>
    <w:basedOn w:val="Standard"/>
    <w:semiHidden/>
    <w:rPr>
      <w:sz w:val="28"/>
    </w:rPr>
  </w:style>
  <w:style w:type="paragraph" w:styleId="Textkrper3">
    <w:name w:val="Body Text 3"/>
    <w:basedOn w:val="Standard"/>
    <w:link w:val="Textkrper3Zchn"/>
    <w:semiHidden/>
    <w:pPr>
      <w:jc w:val="center"/>
    </w:pPr>
    <w:rPr>
      <w:sz w:val="32"/>
      <w:szCs w:val="20"/>
      <w:lang w:val="en-GB"/>
    </w:rPr>
  </w:style>
  <w:style w:type="paragraph" w:customStyle="1" w:styleId="DefaultLTTitel">
    <w:name w:val="Default~LT~Titel"/>
    <w:pPr>
      <w:widowControl w:val="0"/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uppressAutoHyphens/>
      <w:autoSpaceDE w:val="0"/>
      <w:spacing w:line="192" w:lineRule="auto"/>
    </w:pPr>
    <w:rPr>
      <w:rFonts w:ascii="Tahoma" w:eastAsia="Tahoma" w:hAnsi="Tahoma" w:cs="Tahoma"/>
      <w:b/>
      <w:bCs/>
      <w:color w:val="000000"/>
      <w:kern w:val="1"/>
      <w:sz w:val="88"/>
      <w:szCs w:val="88"/>
    </w:rPr>
  </w:style>
  <w:style w:type="paragraph" w:styleId="Blocktext">
    <w:name w:val="Block Text"/>
    <w:basedOn w:val="Standard"/>
    <w:semiHidden/>
    <w:pPr>
      <w:ind w:left="357" w:right="482"/>
      <w:jc w:val="both"/>
    </w:pPr>
    <w:rPr>
      <w:sz w:val="28"/>
      <w:lang w:val="en-GB"/>
    </w:rPr>
  </w:style>
  <w:style w:type="character" w:customStyle="1" w:styleId="persinstitut">
    <w:name w:val="pers_institut"/>
    <w:basedOn w:val="Absatz-Standardschriftart"/>
  </w:style>
  <w:style w:type="paragraph" w:styleId="HTMLVorformatiert">
    <w:name w:val="HTML Preformatted"/>
    <w:basedOn w:val="Standard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0"/>
      <w:szCs w:val="20"/>
      <w:lang w:val="de-DE"/>
    </w:rPr>
  </w:style>
  <w:style w:type="character" w:customStyle="1" w:styleId="HTMLVorformatiertZchn">
    <w:name w:val="HTML Vorformatiert Zchn"/>
    <w:rPr>
      <w:rFonts w:ascii="Courier New" w:hAnsi="Courier New" w:cs="Courier New"/>
      <w:color w:val="000000"/>
      <w:lang w:val="de-DE" w:eastAsia="de-DE"/>
    </w:rPr>
  </w:style>
  <w:style w:type="paragraph" w:customStyle="1" w:styleId="Sprechblasentext1">
    <w:name w:val="Sprechblasentext1"/>
    <w:basedOn w:val="Standard"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sz w:val="16"/>
      <w:szCs w:val="16"/>
      <w:lang w:eastAsia="de-DE"/>
    </w:rPr>
  </w:style>
  <w:style w:type="paragraph" w:styleId="Titel">
    <w:name w:val="Title"/>
    <w:basedOn w:val="Standard"/>
    <w:qFormat/>
    <w:pPr>
      <w:suppressAutoHyphens/>
      <w:spacing w:after="240"/>
      <w:jc w:val="center"/>
      <w:outlineLvl w:val="0"/>
    </w:pPr>
    <w:rPr>
      <w:rFonts w:ascii="Arial" w:hAnsi="Arial" w:cs="Arial"/>
      <w:b/>
      <w:bCs/>
      <w:kern w:val="28"/>
      <w:szCs w:val="32"/>
      <w:lang w:val="en-GB" w:eastAsia="ar-SA"/>
    </w:rPr>
  </w:style>
  <w:style w:type="paragraph" w:customStyle="1" w:styleId="TextBody">
    <w:name w:val="Text Body"/>
    <w:basedOn w:val="Textkrper"/>
    <w:pPr>
      <w:suppressAutoHyphens/>
      <w:spacing w:before="240"/>
      <w:contextualSpacing/>
      <w:jc w:val="both"/>
    </w:pPr>
    <w:rPr>
      <w:rFonts w:ascii="Arial" w:hAnsi="Arial" w:cs="Arial"/>
      <w:sz w:val="20"/>
      <w:szCs w:val="20"/>
      <w:lang w:val="en-GB" w:eastAsia="ar-SA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35FE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C35FE9"/>
    <w:rPr>
      <w:rFonts w:ascii="Tahoma" w:hAnsi="Tahoma" w:cs="Tahoma"/>
      <w:sz w:val="16"/>
      <w:szCs w:val="16"/>
      <w:lang w:eastAsia="de-DE"/>
    </w:rPr>
  </w:style>
  <w:style w:type="paragraph" w:styleId="StandardWeb">
    <w:name w:val="Normal (Web)"/>
    <w:basedOn w:val="Standard"/>
    <w:semiHidden/>
    <w:rsid w:val="00B002AA"/>
    <w:pPr>
      <w:spacing w:before="100" w:beforeAutospacing="1" w:after="119"/>
    </w:pPr>
    <w:rPr>
      <w:lang w:val="de-DE"/>
    </w:rPr>
  </w:style>
  <w:style w:type="character" w:customStyle="1" w:styleId="berschrift3Zchn">
    <w:name w:val="Überschrift 3 Zchn"/>
    <w:basedOn w:val="Absatz-Standardschriftart"/>
    <w:link w:val="berschrift3"/>
    <w:rsid w:val="00FE0B92"/>
    <w:rPr>
      <w:b/>
      <w:noProof/>
      <w:sz w:val="28"/>
      <w:lang w:val="de-DE" w:eastAsia="de-DE"/>
    </w:rPr>
  </w:style>
  <w:style w:type="character" w:customStyle="1" w:styleId="berschrift4Zchn">
    <w:name w:val="Überschrift 4 Zchn"/>
    <w:basedOn w:val="Absatz-Standardschriftart"/>
    <w:link w:val="berschrift4"/>
    <w:rsid w:val="00FE0B92"/>
    <w:rPr>
      <w:sz w:val="40"/>
      <w:szCs w:val="24"/>
      <w:lang w:val="it-IT" w:eastAsia="it-IT"/>
    </w:rPr>
  </w:style>
  <w:style w:type="character" w:customStyle="1" w:styleId="berschrift8Zchn">
    <w:name w:val="Überschrift 8 Zchn"/>
    <w:basedOn w:val="Absatz-Standardschriftart"/>
    <w:link w:val="berschrift8"/>
    <w:rsid w:val="00FE0B92"/>
    <w:rPr>
      <w:noProof/>
      <w:sz w:val="28"/>
      <w:lang w:val="de-DE" w:eastAsia="de-DE"/>
    </w:rPr>
  </w:style>
  <w:style w:type="character" w:customStyle="1" w:styleId="Textkrper3Zchn">
    <w:name w:val="Textkörper 3 Zchn"/>
    <w:basedOn w:val="Absatz-Standardschriftart"/>
    <w:link w:val="Textkrper3"/>
    <w:semiHidden/>
    <w:rsid w:val="00FE0B92"/>
    <w:rPr>
      <w:sz w:val="32"/>
      <w:lang w:val="en-GB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05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929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6136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751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1820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832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260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3802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1399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7555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04C429-20CF-400D-9CC8-6508672AA5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236</Words>
  <Characters>1251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</vt:lpstr>
    </vt:vector>
  </TitlesOfParts>
  <Company>Universität Wien</Company>
  <LinksUpToDate>false</LinksUpToDate>
  <CharactersWithSpaces>1485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Walter Kutschera</dc:creator>
  <cp:keywords/>
  <cp:lastModifiedBy>Helga Vincro</cp:lastModifiedBy>
  <cp:revision>3</cp:revision>
  <cp:lastPrinted>2012-11-13T09:59:00Z</cp:lastPrinted>
  <dcterms:created xsi:type="dcterms:W3CDTF">2012-11-13T10:05:00Z</dcterms:created>
  <dcterms:modified xsi:type="dcterms:W3CDTF">2012-11-13T10:09:00Z</dcterms:modified>
</cp:coreProperties>
</file>